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58" w:rsidRDefault="00E66484" w:rsidP="00CE1123">
      <w:pPr>
        <w:spacing w:line="240" w:lineRule="exact"/>
        <w:jc w:val="center"/>
        <w:rPr>
          <w:b/>
          <w:bCs/>
        </w:rPr>
      </w:pPr>
      <w:r>
        <w:rPr>
          <w:b/>
          <w:bCs/>
        </w:rPr>
        <w:t>Harmonogram</w:t>
      </w:r>
      <w:r w:rsidRPr="001E0E48">
        <w:rPr>
          <w:b/>
          <w:bCs/>
        </w:rPr>
        <w:t xml:space="preserve"> dopracování Metodiky hodnocení výzkumných organizací a</w:t>
      </w:r>
      <w:r>
        <w:rPr>
          <w:b/>
          <w:bCs/>
        </w:rPr>
        <w:t> </w:t>
      </w:r>
      <w:r w:rsidRPr="001E0E48">
        <w:rPr>
          <w:b/>
          <w:bCs/>
        </w:rPr>
        <w:t>hodnocení programů účelové podpory výzkumu, vývoje a inovací do podoby požadovaného detailu pro kompletní hodnocení segmentu vysokých škol</w:t>
      </w:r>
      <w:r w:rsidR="00906758">
        <w:rPr>
          <w:b/>
          <w:bCs/>
        </w:rPr>
        <w:t xml:space="preserve"> </w:t>
      </w:r>
    </w:p>
    <w:p w:rsidR="000C24D4" w:rsidRDefault="00906758" w:rsidP="00CE1123">
      <w:pPr>
        <w:spacing w:line="240" w:lineRule="exact"/>
        <w:jc w:val="center"/>
        <w:rPr>
          <w:b/>
          <w:bCs/>
        </w:rPr>
      </w:pPr>
      <w:r>
        <w:rPr>
          <w:b/>
          <w:bCs/>
        </w:rPr>
        <w:t>(dále jen „Podrobný harmonogram“)</w:t>
      </w:r>
    </w:p>
    <w:p w:rsidR="00906758" w:rsidRPr="004D4E04" w:rsidRDefault="00906758" w:rsidP="00CE1123">
      <w:pPr>
        <w:spacing w:line="240" w:lineRule="exact"/>
        <w:jc w:val="center"/>
        <w:rPr>
          <w:rFonts w:eastAsiaTheme="minorHAnsi"/>
          <w:b/>
          <w:bCs/>
          <w:caps/>
          <w:kern w:val="24"/>
          <w:sz w:val="28"/>
          <w:szCs w:val="28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7C6B9A" w:rsidRPr="004D4E04" w:rsidTr="004B48BD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>PŘÍPRAVA PODROBNÉHO HARMONOGRAMU</w:t>
            </w:r>
          </w:p>
        </w:tc>
      </w:tr>
      <w:tr w:rsidR="000C24D4" w:rsidRPr="004D4E04" w:rsidTr="004B48BD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</w:p>
        </w:tc>
      </w:tr>
      <w:tr w:rsidR="00712F08" w:rsidRPr="004D4E04" w:rsidTr="000C24D4">
        <w:tc>
          <w:tcPr>
            <w:tcW w:w="1668" w:type="dxa"/>
          </w:tcPr>
          <w:p w:rsidR="00712F08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březen 2017</w:t>
            </w:r>
          </w:p>
        </w:tc>
        <w:tc>
          <w:tcPr>
            <w:tcW w:w="7544" w:type="dxa"/>
          </w:tcPr>
          <w:p w:rsidR="00712F08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Projednání </w:t>
            </w:r>
            <w:r w:rsidR="00906758">
              <w:rPr>
                <w:bCs/>
                <w:noProof/>
                <w:sz w:val="22"/>
                <w:szCs w:val="22"/>
              </w:rPr>
              <w:t xml:space="preserve">prvního </w:t>
            </w:r>
            <w:r w:rsidRPr="004D4E04">
              <w:rPr>
                <w:bCs/>
                <w:noProof/>
                <w:sz w:val="22"/>
                <w:szCs w:val="22"/>
              </w:rPr>
              <w:t>návrhu podrobného harmonogramu s</w:t>
            </w:r>
            <w:r w:rsidR="00132C33" w:rsidRPr="004D4E04">
              <w:rPr>
                <w:bCs/>
                <w:noProof/>
                <w:sz w:val="22"/>
                <w:szCs w:val="22"/>
              </w:rPr>
              <w:t> pracovní skupinou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1066FD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31</w:t>
            </w:r>
            <w:r w:rsidR="000C24D4" w:rsidRPr="004D4E04">
              <w:rPr>
                <w:bCs/>
                <w:noProof/>
                <w:sz w:val="22"/>
                <w:szCs w:val="22"/>
              </w:rPr>
              <w:t>. 3. 2017</w:t>
            </w:r>
          </w:p>
        </w:tc>
        <w:tc>
          <w:tcPr>
            <w:tcW w:w="7544" w:type="dxa"/>
          </w:tcPr>
          <w:p w:rsidR="000C24D4" w:rsidRPr="004D4E04" w:rsidRDefault="00132C33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Projednání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</w:t>
            </w:r>
            <w:r w:rsidRPr="004D4E04">
              <w:rPr>
                <w:bCs/>
                <w:noProof/>
                <w:sz w:val="22"/>
                <w:szCs w:val="22"/>
              </w:rPr>
              <w:t xml:space="preserve">prvního </w:t>
            </w:r>
            <w:r w:rsidR="000C24D4" w:rsidRPr="004D4E04">
              <w:rPr>
                <w:bCs/>
                <w:noProof/>
                <w:sz w:val="22"/>
                <w:szCs w:val="22"/>
              </w:rPr>
              <w:t>návrhu podrobného harmonogramu pro kompletní hodnoc</w:t>
            </w:r>
            <w:r w:rsidR="00622E2C" w:rsidRPr="004D4E04">
              <w:rPr>
                <w:bCs/>
                <w:noProof/>
                <w:sz w:val="22"/>
                <w:szCs w:val="22"/>
              </w:rPr>
              <w:t>ení pro úroveň segmentu VŠ a pří</w:t>
            </w:r>
            <w:r w:rsidR="000C24D4" w:rsidRPr="004D4E04">
              <w:rPr>
                <w:bCs/>
                <w:noProof/>
                <w:sz w:val="22"/>
                <w:szCs w:val="22"/>
              </w:rPr>
              <w:t>prav</w:t>
            </w:r>
            <w:r w:rsidR="00622E2C" w:rsidRPr="004D4E04">
              <w:rPr>
                <w:bCs/>
                <w:noProof/>
                <w:sz w:val="22"/>
                <w:szCs w:val="22"/>
              </w:rPr>
              <w:t>a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proces</w:t>
            </w:r>
            <w:r w:rsidR="00622E2C" w:rsidRPr="004D4E04">
              <w:rPr>
                <w:bCs/>
                <w:noProof/>
                <w:sz w:val="22"/>
                <w:szCs w:val="22"/>
              </w:rPr>
              <w:t>u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implementace kompletního hodnocení pro segment vysokých škol na 324. jednání RVVI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d</w:t>
            </w:r>
            <w:r w:rsidR="000C24D4" w:rsidRPr="004D4E04">
              <w:rPr>
                <w:bCs/>
                <w:noProof/>
                <w:sz w:val="22"/>
                <w:szCs w:val="22"/>
              </w:rPr>
              <w:t>uben 2017</w:t>
            </w:r>
          </w:p>
        </w:tc>
        <w:tc>
          <w:tcPr>
            <w:tcW w:w="7544" w:type="dxa"/>
          </w:tcPr>
          <w:p w:rsidR="000C24D4" w:rsidRPr="004D4E04" w:rsidRDefault="00132C33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Provedení úprav 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návrhu podrobného harmonogramu a implementace kompletního hodnocení pro segment vysokých škol </w:t>
            </w:r>
            <w:r w:rsidRPr="004D4E04">
              <w:rPr>
                <w:bCs/>
                <w:noProof/>
                <w:sz w:val="22"/>
                <w:szCs w:val="22"/>
              </w:rPr>
              <w:t>podle připomínek a</w:t>
            </w:r>
            <w:r w:rsidR="004D4E04">
              <w:rPr>
                <w:bCs/>
                <w:noProof/>
                <w:sz w:val="22"/>
                <w:szCs w:val="22"/>
              </w:rPr>
              <w:t> </w:t>
            </w:r>
            <w:r w:rsidRPr="004D4E04">
              <w:rPr>
                <w:bCs/>
                <w:noProof/>
                <w:sz w:val="22"/>
                <w:szCs w:val="22"/>
              </w:rPr>
              <w:t xml:space="preserve">odsouhlasení konečné verze podrobného harmonogramu </w:t>
            </w:r>
            <w:r w:rsidR="000C24D4" w:rsidRPr="004D4E04">
              <w:rPr>
                <w:bCs/>
                <w:noProof/>
                <w:sz w:val="22"/>
                <w:szCs w:val="22"/>
              </w:rPr>
              <w:t>s</w:t>
            </w:r>
            <w:r w:rsidRPr="004D4E04">
              <w:rPr>
                <w:bCs/>
                <w:noProof/>
                <w:sz w:val="22"/>
                <w:szCs w:val="22"/>
              </w:rPr>
              <w:t> pracovní skupinou</w:t>
            </w:r>
          </w:p>
        </w:tc>
      </w:tr>
      <w:tr w:rsidR="00712F08" w:rsidRPr="004D4E04" w:rsidTr="000C24D4">
        <w:tc>
          <w:tcPr>
            <w:tcW w:w="1668" w:type="dxa"/>
          </w:tcPr>
          <w:p w:rsidR="00712F08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28. 4. 2017</w:t>
            </w:r>
          </w:p>
        </w:tc>
        <w:tc>
          <w:tcPr>
            <w:tcW w:w="7544" w:type="dxa"/>
          </w:tcPr>
          <w:p w:rsidR="00712F08" w:rsidRPr="004D4E04" w:rsidRDefault="00712F08" w:rsidP="0090675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Schválení podrobného harmonogramu k plnění bodu II.</w:t>
            </w:r>
            <w:r w:rsidR="00BE58CC" w:rsidRPr="004D4E04">
              <w:rPr>
                <w:bCs/>
                <w:noProof/>
                <w:sz w:val="22"/>
                <w:szCs w:val="22"/>
              </w:rPr>
              <w:t>3</w:t>
            </w:r>
            <w:r w:rsidRPr="004D4E04">
              <w:rPr>
                <w:bCs/>
                <w:noProof/>
                <w:sz w:val="22"/>
                <w:szCs w:val="22"/>
              </w:rPr>
              <w:t xml:space="preserve"> usnesení vlády ze dne 8. února 2017 </w:t>
            </w:r>
            <w:r w:rsidR="00622E2C" w:rsidRPr="004D4E04">
              <w:rPr>
                <w:bCs/>
                <w:noProof/>
                <w:sz w:val="22"/>
                <w:szCs w:val="22"/>
              </w:rPr>
              <w:t xml:space="preserve">č. 107 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30. 4. 2017</w:t>
            </w:r>
          </w:p>
        </w:tc>
        <w:tc>
          <w:tcPr>
            <w:tcW w:w="7544" w:type="dxa"/>
          </w:tcPr>
          <w:p w:rsidR="000C24D4" w:rsidRPr="004D4E04" w:rsidRDefault="000C24D4" w:rsidP="0090675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Předložení </w:t>
            </w:r>
            <w:r w:rsidR="00BE58CC" w:rsidRPr="004D4E04">
              <w:rPr>
                <w:bCs/>
                <w:noProof/>
                <w:sz w:val="22"/>
                <w:szCs w:val="22"/>
              </w:rPr>
              <w:t xml:space="preserve">podrobného </w:t>
            </w:r>
            <w:r w:rsidRPr="004D4E04">
              <w:rPr>
                <w:bCs/>
                <w:noProof/>
                <w:sz w:val="22"/>
                <w:szCs w:val="22"/>
              </w:rPr>
              <w:t xml:space="preserve">harmonogramu vládě dle </w:t>
            </w:r>
            <w:r w:rsidR="00712F08" w:rsidRPr="004D4E04">
              <w:rPr>
                <w:bCs/>
                <w:noProof/>
                <w:sz w:val="22"/>
                <w:szCs w:val="22"/>
              </w:rPr>
              <w:t>bodu II.</w:t>
            </w:r>
            <w:r w:rsidR="00BE58CC" w:rsidRPr="004D4E04">
              <w:rPr>
                <w:bCs/>
                <w:noProof/>
                <w:sz w:val="22"/>
                <w:szCs w:val="22"/>
              </w:rPr>
              <w:t>3</w:t>
            </w:r>
            <w:r w:rsidRPr="004D4E04">
              <w:rPr>
                <w:bCs/>
                <w:noProof/>
                <w:sz w:val="22"/>
                <w:szCs w:val="22"/>
              </w:rPr>
              <w:t xml:space="preserve"> usnesení vlády ze dne 8. února 2017</w:t>
            </w:r>
            <w:r w:rsidR="00EC2D99" w:rsidRPr="004D4E04">
              <w:rPr>
                <w:bCs/>
                <w:noProof/>
                <w:sz w:val="22"/>
                <w:szCs w:val="22"/>
              </w:rPr>
              <w:t xml:space="preserve"> č. 107</w:t>
            </w:r>
          </w:p>
        </w:tc>
      </w:tr>
      <w:tr w:rsidR="007C6B9A" w:rsidRPr="004D4E04" w:rsidTr="000C24D4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>ICT PODPORA HODNOCENÍ</w:t>
            </w:r>
          </w:p>
        </w:tc>
      </w:tr>
      <w:tr w:rsidR="007C6B9A" w:rsidRPr="004D4E04" w:rsidTr="000F5527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březen - květen</w:t>
            </w:r>
          </w:p>
        </w:tc>
        <w:tc>
          <w:tcPr>
            <w:tcW w:w="7544" w:type="dxa"/>
          </w:tcPr>
          <w:p w:rsidR="007C6B9A" w:rsidRPr="004D4E04" w:rsidRDefault="00F8575C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Příprava aplikací</w:t>
            </w:r>
            <w:r w:rsidR="007C6B9A" w:rsidRPr="004D4E04">
              <w:rPr>
                <w:bCs/>
                <w:noProof/>
                <w:sz w:val="22"/>
                <w:szCs w:val="22"/>
              </w:rPr>
              <w:t xml:space="preserve"> pro sběr </w:t>
            </w:r>
            <w:r w:rsidRPr="004D4E04">
              <w:rPr>
                <w:bCs/>
                <w:noProof/>
                <w:sz w:val="22"/>
                <w:szCs w:val="22"/>
              </w:rPr>
              <w:t xml:space="preserve">a hodnocení </w:t>
            </w:r>
            <w:r w:rsidR="007C6B9A" w:rsidRPr="004D4E04">
              <w:rPr>
                <w:bCs/>
                <w:noProof/>
                <w:sz w:val="22"/>
                <w:szCs w:val="22"/>
              </w:rPr>
              <w:t>vybraných výsledků (společný pro</w:t>
            </w:r>
            <w:r w:rsidR="004D4E04">
              <w:rPr>
                <w:bCs/>
                <w:noProof/>
                <w:sz w:val="22"/>
                <w:szCs w:val="22"/>
              </w:rPr>
              <w:t> </w:t>
            </w:r>
            <w:r w:rsidR="007C6B9A" w:rsidRPr="004D4E04">
              <w:rPr>
                <w:bCs/>
                <w:noProof/>
                <w:sz w:val="22"/>
                <w:szCs w:val="22"/>
              </w:rPr>
              <w:t xml:space="preserve">hodnocení na národní úrovni) – </w:t>
            </w:r>
            <w:r w:rsidRPr="004D4E04">
              <w:rPr>
                <w:bCs/>
                <w:noProof/>
                <w:sz w:val="22"/>
                <w:szCs w:val="22"/>
              </w:rPr>
              <w:t xml:space="preserve">úprava </w:t>
            </w:r>
            <w:r w:rsidR="007C6B9A" w:rsidRPr="004D4E04">
              <w:rPr>
                <w:bCs/>
                <w:noProof/>
                <w:sz w:val="22"/>
                <w:szCs w:val="22"/>
              </w:rPr>
              <w:t>aplikace SKV 2.0 a její otestování</w:t>
            </w:r>
            <w:r w:rsidR="008F1E77" w:rsidRPr="004D4E04">
              <w:rPr>
                <w:bCs/>
                <w:noProof/>
                <w:sz w:val="22"/>
                <w:szCs w:val="22"/>
              </w:rPr>
              <w:t xml:space="preserve">, návrh aplikace pro činnost panelů a hodnotitelů </w:t>
            </w:r>
          </w:p>
        </w:tc>
      </w:tr>
      <w:tr w:rsidR="007C6B9A" w:rsidRPr="004D4E04" w:rsidTr="00AE249B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říjen 2017</w:t>
            </w:r>
          </w:p>
        </w:tc>
        <w:tc>
          <w:tcPr>
            <w:tcW w:w="7544" w:type="dxa"/>
          </w:tcPr>
          <w:p w:rsidR="007C6B9A" w:rsidRPr="004D4E04" w:rsidRDefault="004D4E0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Ú</w:t>
            </w:r>
            <w:r w:rsidR="007C6B9A" w:rsidRPr="004D4E04">
              <w:rPr>
                <w:bCs/>
                <w:noProof/>
                <w:sz w:val="22"/>
                <w:szCs w:val="22"/>
              </w:rPr>
              <w:t>pravy aplikace SKV 2.0 (vytvoření verze 2.1) na základě získaných zkušeností</w:t>
            </w:r>
          </w:p>
        </w:tc>
      </w:tr>
      <w:tr w:rsidR="00BE58CC" w:rsidRPr="004D4E04" w:rsidTr="000C24D4">
        <w:tc>
          <w:tcPr>
            <w:tcW w:w="1668" w:type="dxa"/>
          </w:tcPr>
          <w:p w:rsidR="00BE58CC" w:rsidRPr="004D4E04" w:rsidRDefault="00BE58CC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červenec až říjen 2017</w:t>
            </w:r>
          </w:p>
        </w:tc>
        <w:tc>
          <w:tcPr>
            <w:tcW w:w="7544" w:type="dxa"/>
          </w:tcPr>
          <w:p w:rsidR="00BE58CC" w:rsidRPr="004D4E04" w:rsidRDefault="00BE58CC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Průběžná kontrola prováděné bibliometrické analýzy a její interpretace pro segment vysokých škol, </w:t>
            </w:r>
            <w:r w:rsidR="002B5B58" w:rsidRPr="004D4E04">
              <w:rPr>
                <w:bCs/>
                <w:noProof/>
                <w:sz w:val="22"/>
                <w:szCs w:val="22"/>
              </w:rPr>
              <w:t>dokončení pravidel pro agre</w:t>
            </w:r>
            <w:r w:rsidR="001066FD" w:rsidRPr="004D4E04">
              <w:rPr>
                <w:bCs/>
                <w:noProof/>
                <w:sz w:val="22"/>
                <w:szCs w:val="22"/>
              </w:rPr>
              <w:t>g</w:t>
            </w:r>
            <w:r w:rsidR="002B5B58" w:rsidRPr="004D4E04">
              <w:rPr>
                <w:bCs/>
                <w:noProof/>
                <w:sz w:val="22"/>
                <w:szCs w:val="22"/>
              </w:rPr>
              <w:t>aci údajů z bibliometrické analýzy a prác</w:t>
            </w:r>
            <w:r w:rsidR="008F1E77" w:rsidRPr="004D4E04">
              <w:rPr>
                <w:bCs/>
                <w:noProof/>
                <w:sz w:val="22"/>
                <w:szCs w:val="22"/>
              </w:rPr>
              <w:t>e</w:t>
            </w:r>
            <w:r w:rsidR="002B5B58" w:rsidRPr="004D4E04">
              <w:rPr>
                <w:bCs/>
                <w:noProof/>
                <w:sz w:val="22"/>
                <w:szCs w:val="22"/>
              </w:rPr>
              <w:t xml:space="preserve"> panelů při komentování výsledků bibliometrické analýzy v segmentů</w:t>
            </w:r>
            <w:r w:rsidRPr="004D4E04">
              <w:rPr>
                <w:bCs/>
                <w:noProof/>
                <w:sz w:val="22"/>
                <w:szCs w:val="22"/>
              </w:rPr>
              <w:t xml:space="preserve"> vysokých škol</w:t>
            </w:r>
          </w:p>
        </w:tc>
      </w:tr>
      <w:tr w:rsidR="007C6B9A" w:rsidRPr="004D4E04" w:rsidTr="000C24D4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7C6B9A" w:rsidRPr="004D4E04" w:rsidRDefault="000C4290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VÝSTUPY </w:t>
            </w:r>
            <w:r w:rsidR="007C6B9A" w:rsidRPr="004D4E04">
              <w:rPr>
                <w:b/>
                <w:bCs/>
                <w:noProof/>
                <w:sz w:val="22"/>
                <w:szCs w:val="22"/>
              </w:rPr>
              <w:t>JEDNÁNÍ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0C24D4" w:rsidRPr="004D4E04" w:rsidRDefault="004D4E0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Náležitosti </w:t>
            </w:r>
            <w:r w:rsidR="001066FD" w:rsidRPr="004D4E04">
              <w:rPr>
                <w:bCs/>
                <w:noProof/>
                <w:sz w:val="22"/>
                <w:szCs w:val="22"/>
              </w:rPr>
              <w:t xml:space="preserve">pro provedení kompletního hodnocení v segmentu VŠ, </w:t>
            </w:r>
            <w:r w:rsidR="00F8575C" w:rsidRPr="004D4E04">
              <w:rPr>
                <w:bCs/>
                <w:noProof/>
                <w:sz w:val="22"/>
                <w:szCs w:val="22"/>
              </w:rPr>
              <w:t xml:space="preserve">včetně </w:t>
            </w:r>
            <w:r w:rsidR="001066FD" w:rsidRPr="004D4E04">
              <w:rPr>
                <w:bCs/>
                <w:noProof/>
                <w:sz w:val="22"/>
                <w:szCs w:val="22"/>
              </w:rPr>
              <w:t>pro</w:t>
            </w:r>
            <w:r w:rsidR="00F8575C" w:rsidRPr="004D4E04">
              <w:rPr>
                <w:bCs/>
                <w:noProof/>
                <w:sz w:val="22"/>
                <w:szCs w:val="22"/>
              </w:rPr>
              <w:t xml:space="preserve">váděcích </w:t>
            </w:r>
            <w:r w:rsidR="001066FD" w:rsidRPr="004D4E04">
              <w:rPr>
                <w:bCs/>
                <w:noProof/>
                <w:sz w:val="22"/>
                <w:szCs w:val="22"/>
              </w:rPr>
              <w:t>před</w:t>
            </w:r>
            <w:r w:rsidR="00F8575C" w:rsidRPr="004D4E04">
              <w:rPr>
                <w:bCs/>
                <w:noProof/>
                <w:sz w:val="22"/>
                <w:szCs w:val="22"/>
              </w:rPr>
              <w:t>pisů</w:t>
            </w:r>
            <w:r w:rsidR="001066FD" w:rsidRPr="004D4E04">
              <w:rPr>
                <w:bCs/>
                <w:noProof/>
                <w:sz w:val="22"/>
                <w:szCs w:val="22"/>
              </w:rPr>
              <w:t xml:space="preserve">, </w:t>
            </w:r>
            <w:r w:rsidR="00F8575C" w:rsidRPr="004D4E04">
              <w:rPr>
                <w:bCs/>
                <w:noProof/>
                <w:sz w:val="22"/>
                <w:szCs w:val="22"/>
              </w:rPr>
              <w:t xml:space="preserve">specifikace </w:t>
            </w:r>
            <w:r w:rsidR="00132C33" w:rsidRPr="004D4E04">
              <w:rPr>
                <w:bCs/>
                <w:noProof/>
                <w:sz w:val="22"/>
                <w:szCs w:val="22"/>
              </w:rPr>
              <w:t>náležitostí výroků / zpráv panelů z hodnocení a standardů nepodjatosti členů panelů</w:t>
            </w:r>
          </w:p>
        </w:tc>
      </w:tr>
      <w:tr w:rsidR="00712F08" w:rsidRPr="004D4E04" w:rsidTr="0068081F">
        <w:tc>
          <w:tcPr>
            <w:tcW w:w="1668" w:type="dxa"/>
          </w:tcPr>
          <w:p w:rsidR="00712F08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712F08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Stanovení postupu pro hodnocení provedeného v</w:t>
            </w:r>
            <w:r w:rsidR="00132C33" w:rsidRPr="004D4E04">
              <w:rPr>
                <w:bCs/>
                <w:noProof/>
                <w:sz w:val="22"/>
                <w:szCs w:val="22"/>
              </w:rPr>
              <w:t> </w:t>
            </w:r>
            <w:r w:rsidRPr="004D4E04">
              <w:rPr>
                <w:bCs/>
                <w:noProof/>
                <w:sz w:val="22"/>
                <w:szCs w:val="22"/>
              </w:rPr>
              <w:t>místě</w:t>
            </w:r>
            <w:r w:rsidR="00132C33" w:rsidRPr="004D4E04">
              <w:rPr>
                <w:bCs/>
                <w:noProof/>
                <w:sz w:val="22"/>
                <w:szCs w:val="22"/>
              </w:rPr>
              <w:t>, včetně výroků</w:t>
            </w:r>
          </w:p>
        </w:tc>
      </w:tr>
      <w:tr w:rsidR="007C6B9A" w:rsidRPr="004D4E04" w:rsidTr="002120B5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30. 11. 2017</w:t>
            </w:r>
          </w:p>
        </w:tc>
        <w:tc>
          <w:tcPr>
            <w:tcW w:w="7544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Určení postupu projednávání výsledků kompletního hodnocení podle M17+, včetně způsobu řešení případných sporů</w:t>
            </w:r>
          </w:p>
        </w:tc>
      </w:tr>
      <w:tr w:rsidR="00712F08" w:rsidRPr="004D4E04" w:rsidTr="007743E6">
        <w:tc>
          <w:tcPr>
            <w:tcW w:w="1668" w:type="dxa"/>
          </w:tcPr>
          <w:p w:rsidR="00712F08" w:rsidRPr="004D4E04" w:rsidRDefault="00712F08" w:rsidP="00CE1123">
            <w:pPr>
              <w:keepNext/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noProof/>
                <w:sz w:val="22"/>
                <w:szCs w:val="22"/>
              </w:rPr>
            </w:pPr>
            <w:bookmarkStart w:id="0" w:name="_GoBack" w:colFirst="0" w:colLast="2"/>
          </w:p>
        </w:tc>
        <w:tc>
          <w:tcPr>
            <w:tcW w:w="7544" w:type="dxa"/>
          </w:tcPr>
          <w:p w:rsidR="00712F08" w:rsidRPr="004D4E04" w:rsidRDefault="001066FD" w:rsidP="00CE1123">
            <w:pPr>
              <w:keepNext/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 xml:space="preserve">SPECIFIKACE </w:t>
            </w:r>
            <w:r w:rsidR="007C6B9A" w:rsidRPr="004D4E04">
              <w:rPr>
                <w:b/>
                <w:bCs/>
                <w:noProof/>
                <w:sz w:val="22"/>
                <w:szCs w:val="22"/>
              </w:rPr>
              <w:t>DOKUMENTACE</w:t>
            </w:r>
          </w:p>
        </w:tc>
      </w:tr>
      <w:bookmarkEnd w:id="0"/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0C24D4" w:rsidRPr="004D4E04" w:rsidRDefault="001066FD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Specifikace</w:t>
            </w:r>
            <w:r w:rsidR="00447369" w:rsidRPr="004D4E04">
              <w:rPr>
                <w:bCs/>
                <w:noProof/>
                <w:sz w:val="22"/>
                <w:szCs w:val="22"/>
              </w:rPr>
              <w:t xml:space="preserve"> jednotli</w:t>
            </w:r>
            <w:r w:rsidR="00F8575C" w:rsidRPr="004D4E04">
              <w:rPr>
                <w:bCs/>
                <w:noProof/>
                <w:sz w:val="22"/>
                <w:szCs w:val="22"/>
              </w:rPr>
              <w:t>vých modulů a nástrojů hodnocení</w:t>
            </w:r>
            <w:r w:rsidRPr="004D4E04">
              <w:rPr>
                <w:bCs/>
                <w:noProof/>
                <w:sz w:val="22"/>
                <w:szCs w:val="22"/>
              </w:rPr>
              <w:t xml:space="preserve"> pro hodnocení v segmentu VŠ</w:t>
            </w:r>
            <w:r w:rsidR="00447369" w:rsidRPr="004D4E04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0C24D4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Určení </w:t>
            </w:r>
            <w:r w:rsidR="00447369" w:rsidRPr="004D4E04">
              <w:rPr>
                <w:bCs/>
                <w:noProof/>
                <w:sz w:val="22"/>
                <w:szCs w:val="22"/>
              </w:rPr>
              <w:t>dalších kvantitativních analýz běžnými statistickými postupy deskriptivní statistiky</w:t>
            </w:r>
            <w:r w:rsidR="00C75F03" w:rsidRPr="004D4E04">
              <w:rPr>
                <w:bCs/>
                <w:noProof/>
                <w:sz w:val="22"/>
                <w:szCs w:val="22"/>
              </w:rPr>
              <w:t>, které budou využívány při kompletním hodnocení VŠ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0C24D4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Stanovení k</w:t>
            </w:r>
            <w:r w:rsidR="00447369" w:rsidRPr="004D4E04">
              <w:rPr>
                <w:bCs/>
                <w:noProof/>
                <w:sz w:val="22"/>
                <w:szCs w:val="22"/>
              </w:rPr>
              <w:t>vantitativní</w:t>
            </w:r>
            <w:r w:rsidRPr="004D4E04">
              <w:rPr>
                <w:bCs/>
                <w:noProof/>
                <w:sz w:val="22"/>
                <w:szCs w:val="22"/>
              </w:rPr>
              <w:t>ch</w:t>
            </w:r>
            <w:r w:rsidR="00447369" w:rsidRPr="004D4E04">
              <w:rPr>
                <w:bCs/>
                <w:noProof/>
                <w:sz w:val="22"/>
                <w:szCs w:val="22"/>
              </w:rPr>
              <w:t xml:space="preserve"> ukazatel</w:t>
            </w:r>
            <w:r w:rsidRPr="004D4E04">
              <w:rPr>
                <w:bCs/>
                <w:noProof/>
                <w:sz w:val="22"/>
                <w:szCs w:val="22"/>
              </w:rPr>
              <w:t>ů</w:t>
            </w:r>
            <w:r w:rsidR="00447369" w:rsidRPr="004D4E04">
              <w:rPr>
                <w:bCs/>
                <w:noProof/>
                <w:sz w:val="22"/>
                <w:szCs w:val="22"/>
              </w:rPr>
              <w:t xml:space="preserve"> a analýz pro oblast aplikovaného výzkumu</w:t>
            </w:r>
            <w:r w:rsidR="00C75F03" w:rsidRPr="004D4E04">
              <w:rPr>
                <w:bCs/>
                <w:noProof/>
                <w:sz w:val="22"/>
                <w:szCs w:val="22"/>
              </w:rPr>
              <w:t xml:space="preserve"> vhodných pro oblast VŠ</w:t>
            </w:r>
          </w:p>
        </w:tc>
      </w:tr>
      <w:tr w:rsidR="00BE58CC" w:rsidRPr="004D4E04" w:rsidTr="000C24D4">
        <w:tc>
          <w:tcPr>
            <w:tcW w:w="1668" w:type="dxa"/>
          </w:tcPr>
          <w:p w:rsidR="00BE58CC" w:rsidRPr="004D4E04" w:rsidRDefault="00BE58CC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duben 2017</w:t>
            </w:r>
          </w:p>
        </w:tc>
        <w:tc>
          <w:tcPr>
            <w:tcW w:w="7544" w:type="dxa"/>
          </w:tcPr>
          <w:p w:rsidR="00BE58CC" w:rsidRPr="004D4E04" w:rsidRDefault="00BE58CC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Ustavení odborné komise RVVI pro oblast společenských a humanitních věd (SSHA), zahájení debaty o aktualizaci definic druhů výsledků VaVaI</w:t>
            </w:r>
          </w:p>
        </w:tc>
      </w:tr>
      <w:tr w:rsidR="00BE58CC" w:rsidRPr="004D4E04" w:rsidTr="000C24D4">
        <w:tc>
          <w:tcPr>
            <w:tcW w:w="1668" w:type="dxa"/>
          </w:tcPr>
          <w:p w:rsidR="00BE58CC" w:rsidRPr="004D4E04" w:rsidRDefault="00BE58CC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červen 2017</w:t>
            </w:r>
          </w:p>
        </w:tc>
        <w:tc>
          <w:tcPr>
            <w:tcW w:w="7544" w:type="dxa"/>
          </w:tcPr>
          <w:p w:rsidR="00BE58CC" w:rsidRPr="004D4E04" w:rsidRDefault="00BE58CC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detailní konfigurace systému bibliometrické analýzy a dořešení personálního z</w:t>
            </w:r>
            <w:r w:rsidR="00F8575C" w:rsidRPr="004D4E04">
              <w:rPr>
                <w:bCs/>
                <w:noProof/>
                <w:sz w:val="22"/>
                <w:szCs w:val="22"/>
              </w:rPr>
              <w:t>abezpečení její realizace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447369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31. 10. 2017</w:t>
            </w:r>
          </w:p>
        </w:tc>
        <w:tc>
          <w:tcPr>
            <w:tcW w:w="7544" w:type="dxa"/>
          </w:tcPr>
          <w:p w:rsidR="007C6B9A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A</w:t>
            </w:r>
            <w:r w:rsidR="00447369" w:rsidRPr="004D4E04">
              <w:rPr>
                <w:bCs/>
                <w:noProof/>
                <w:sz w:val="22"/>
                <w:szCs w:val="22"/>
              </w:rPr>
              <w:t>ktualizace definic druhů výsledků VaVaI (příloha M17+)</w:t>
            </w:r>
          </w:p>
        </w:tc>
      </w:tr>
      <w:tr w:rsidR="007C6B9A" w:rsidRPr="004D4E04" w:rsidTr="000C24D4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7544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>ZÁVĚREČNÉ SCHVÁLENÍ</w:t>
            </w:r>
          </w:p>
        </w:tc>
      </w:tr>
      <w:tr w:rsidR="007C6B9A" w:rsidRPr="004D4E04" w:rsidTr="000C24D4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2/2 listopadu 2017</w:t>
            </w:r>
          </w:p>
        </w:tc>
        <w:tc>
          <w:tcPr>
            <w:tcW w:w="7544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Mezirezortní připomínkové řízení a vypořádání zásadních připomínek</w:t>
            </w:r>
          </w:p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Varianta: v případě souhlasu</w:t>
            </w:r>
            <w:r w:rsidR="00AB184F" w:rsidRPr="004D4E04">
              <w:rPr>
                <w:bCs/>
                <w:noProof/>
                <w:sz w:val="22"/>
                <w:szCs w:val="22"/>
              </w:rPr>
              <w:t xml:space="preserve"> RVVI, </w:t>
            </w:r>
            <w:r w:rsidRPr="004D4E04">
              <w:rPr>
                <w:bCs/>
                <w:noProof/>
                <w:sz w:val="22"/>
                <w:szCs w:val="22"/>
              </w:rPr>
              <w:t xml:space="preserve"> Úřadu vlády ČR, MŠMT, MV a MO požádat vzhledem k omezenému počtu dotčených subjektů vládě se souhlasem předsedy vlády bez připomínkového řízení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31. 12. 2017</w:t>
            </w:r>
          </w:p>
        </w:tc>
        <w:tc>
          <w:tcPr>
            <w:tcW w:w="7544" w:type="dxa"/>
          </w:tcPr>
          <w:p w:rsidR="000C24D4" w:rsidRPr="004D4E04" w:rsidRDefault="007C6B9A" w:rsidP="002F78A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Předložení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Materiál</w:t>
            </w:r>
            <w:r w:rsidR="002F78A2">
              <w:rPr>
                <w:bCs/>
                <w:noProof/>
                <w:sz w:val="22"/>
                <w:szCs w:val="22"/>
              </w:rPr>
              <w:t>u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M17+ dopracovan</w:t>
            </w:r>
            <w:r w:rsidR="002F78A2">
              <w:rPr>
                <w:bCs/>
                <w:noProof/>
                <w:sz w:val="22"/>
                <w:szCs w:val="22"/>
              </w:rPr>
              <w:t>ého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do podoby požadovaného detailu </w:t>
            </w:r>
            <w:r w:rsidRPr="004D4E04">
              <w:rPr>
                <w:bCs/>
                <w:noProof/>
                <w:sz w:val="22"/>
                <w:szCs w:val="22"/>
              </w:rPr>
              <w:t xml:space="preserve">vládě 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pro kompletní hodnocení pro úroveň segmentu VŠ a </w:t>
            </w:r>
            <w:r w:rsidR="002F78A2">
              <w:rPr>
                <w:bCs/>
                <w:noProof/>
                <w:sz w:val="22"/>
                <w:szCs w:val="22"/>
              </w:rPr>
              <w:t xml:space="preserve">příprava </w:t>
            </w:r>
            <w:r w:rsidR="000C24D4" w:rsidRPr="004D4E04">
              <w:rPr>
                <w:bCs/>
                <w:noProof/>
                <w:sz w:val="22"/>
                <w:szCs w:val="22"/>
              </w:rPr>
              <w:t>proces</w:t>
            </w:r>
            <w:r w:rsidR="002F78A2">
              <w:rPr>
                <w:bCs/>
                <w:noProof/>
                <w:sz w:val="22"/>
                <w:szCs w:val="22"/>
              </w:rPr>
              <w:t>u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implementace kompletního hodnocení pro segment vysokých škol</w:t>
            </w:r>
          </w:p>
        </w:tc>
      </w:tr>
    </w:tbl>
    <w:p w:rsidR="000C24D4" w:rsidRPr="004D4E04" w:rsidRDefault="000C24D4" w:rsidP="004D4E04">
      <w:pPr>
        <w:spacing w:before="120" w:after="120"/>
        <w:rPr>
          <w:sz w:val="22"/>
          <w:szCs w:val="22"/>
        </w:rPr>
      </w:pPr>
    </w:p>
    <w:sectPr w:rsidR="000C24D4" w:rsidRPr="004D4E04" w:rsidSect="006A07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38" w:rsidRDefault="00CD6538" w:rsidP="006A0767">
      <w:r>
        <w:separator/>
      </w:r>
    </w:p>
  </w:endnote>
  <w:endnote w:type="continuationSeparator" w:id="0">
    <w:p w:rsidR="00CD6538" w:rsidRDefault="00CD6538" w:rsidP="006A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38" w:rsidRDefault="00CD6538" w:rsidP="006A0767">
      <w:r>
        <w:separator/>
      </w:r>
    </w:p>
  </w:footnote>
  <w:footnote w:type="continuationSeparator" w:id="0">
    <w:p w:rsidR="00CD6538" w:rsidRDefault="00CD6538" w:rsidP="006A0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67" w:rsidRPr="006A0767" w:rsidRDefault="006A0767" w:rsidP="006A0767">
    <w:pPr>
      <w:spacing w:before="120" w:after="600" w:line="240" w:lineRule="exact"/>
      <w:jc w:val="right"/>
      <w:rPr>
        <w:b/>
      </w:rPr>
    </w:pPr>
    <w:r w:rsidRPr="006A0767">
      <w:rPr>
        <w:rFonts w:eastAsiaTheme="minorHAnsi"/>
        <w:b/>
        <w:bCs/>
        <w:sz w:val="22"/>
        <w:szCs w:val="22"/>
        <w:lang w:eastAsia="en-US"/>
      </w:rPr>
      <w:t>II</w:t>
    </w:r>
    <w:r w:rsidRPr="006A0767">
      <w:rPr>
        <w:b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01965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4D4"/>
    <w:rsid w:val="00026AA9"/>
    <w:rsid w:val="00072002"/>
    <w:rsid w:val="000C24D4"/>
    <w:rsid w:val="000C4290"/>
    <w:rsid w:val="001066FD"/>
    <w:rsid w:val="00132C33"/>
    <w:rsid w:val="002B5B58"/>
    <w:rsid w:val="002F78A2"/>
    <w:rsid w:val="00447369"/>
    <w:rsid w:val="004D4E04"/>
    <w:rsid w:val="00596C75"/>
    <w:rsid w:val="005C7FF9"/>
    <w:rsid w:val="00622E2C"/>
    <w:rsid w:val="006A0767"/>
    <w:rsid w:val="00712F08"/>
    <w:rsid w:val="00734874"/>
    <w:rsid w:val="007C6B9A"/>
    <w:rsid w:val="008F1E77"/>
    <w:rsid w:val="00906758"/>
    <w:rsid w:val="009E72A4"/>
    <w:rsid w:val="00AB184F"/>
    <w:rsid w:val="00AD0BC4"/>
    <w:rsid w:val="00BA3B2E"/>
    <w:rsid w:val="00BA7070"/>
    <w:rsid w:val="00BE58CC"/>
    <w:rsid w:val="00C75F03"/>
    <w:rsid w:val="00CD6538"/>
    <w:rsid w:val="00CE1123"/>
    <w:rsid w:val="00D25417"/>
    <w:rsid w:val="00E66484"/>
    <w:rsid w:val="00E67897"/>
    <w:rsid w:val="00E7380E"/>
    <w:rsid w:val="00E761C3"/>
    <w:rsid w:val="00EC2D99"/>
    <w:rsid w:val="00F8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24D4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C2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4736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C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C7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9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6C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6C75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C75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24D4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C2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4736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C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C7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9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6C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6C75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C75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873CA-7517-4D3E-8C2C-A8AD1E43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Bártová Milada</cp:lastModifiedBy>
  <cp:revision>5</cp:revision>
  <dcterms:created xsi:type="dcterms:W3CDTF">2017-03-23T09:17:00Z</dcterms:created>
  <dcterms:modified xsi:type="dcterms:W3CDTF">2017-03-23T13:31:00Z</dcterms:modified>
</cp:coreProperties>
</file>